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5EA1" w:rsidRPr="007C760E" w:rsidRDefault="00EF311B" w:rsidP="007C760E">
      <w:pPr>
        <w:ind w:firstLineChars="700" w:firstLine="1960"/>
        <w:rPr>
          <w:sz w:val="28"/>
          <w:szCs w:val="28"/>
        </w:rPr>
      </w:pPr>
      <w:r w:rsidRPr="007C760E">
        <w:rPr>
          <w:rFonts w:hint="eastAsia"/>
          <w:sz w:val="28"/>
          <w:szCs w:val="28"/>
        </w:rPr>
        <w:t>2</w:t>
      </w:r>
      <w:r w:rsidRPr="007C760E">
        <w:rPr>
          <w:sz w:val="28"/>
          <w:szCs w:val="28"/>
        </w:rPr>
        <w:t>026</w:t>
      </w:r>
      <w:r w:rsidRPr="007C760E">
        <w:rPr>
          <w:rFonts w:hint="eastAsia"/>
          <w:sz w:val="28"/>
          <w:szCs w:val="28"/>
        </w:rPr>
        <w:t>年第1期（总第1</w:t>
      </w:r>
      <w:r w:rsidRPr="007C760E">
        <w:rPr>
          <w:sz w:val="28"/>
          <w:szCs w:val="28"/>
        </w:rPr>
        <w:t>3</w:t>
      </w:r>
      <w:r w:rsidRPr="007C760E">
        <w:rPr>
          <w:rFonts w:hint="eastAsia"/>
          <w:sz w:val="28"/>
          <w:szCs w:val="28"/>
        </w:rPr>
        <w:t>期）</w:t>
      </w:r>
    </w:p>
    <w:p w:rsidR="004B4A78" w:rsidRDefault="004B4A78" w:rsidP="004B4A78">
      <w:pPr>
        <w:ind w:firstLineChars="800" w:firstLine="2240"/>
        <w:rPr>
          <w:sz w:val="28"/>
          <w:szCs w:val="28"/>
        </w:rPr>
      </w:pPr>
      <w:bookmarkStart w:id="0" w:name="_GoBack"/>
      <w:bookmarkEnd w:id="0"/>
      <w:r>
        <w:rPr>
          <w:rFonts w:hint="eastAsia"/>
          <w:sz w:val="28"/>
          <w:szCs w:val="28"/>
        </w:rPr>
        <w:t>2</w:t>
      </w:r>
      <w:r>
        <w:rPr>
          <w:sz w:val="28"/>
          <w:szCs w:val="28"/>
        </w:rPr>
        <w:t>026</w:t>
      </w:r>
      <w:r>
        <w:rPr>
          <w:rFonts w:hint="eastAsia"/>
          <w:sz w:val="28"/>
          <w:szCs w:val="28"/>
        </w:rPr>
        <w:t>年上半年工作简报</w:t>
      </w:r>
    </w:p>
    <w:p w:rsidR="007C760E" w:rsidRPr="007C760E" w:rsidRDefault="007C760E" w:rsidP="007C760E">
      <w:pPr>
        <w:ind w:firstLineChars="200" w:firstLine="560"/>
        <w:rPr>
          <w:sz w:val="28"/>
          <w:szCs w:val="28"/>
        </w:rPr>
      </w:pPr>
      <w:r w:rsidRPr="007C760E">
        <w:rPr>
          <w:rFonts w:hint="eastAsia"/>
          <w:sz w:val="28"/>
          <w:szCs w:val="28"/>
        </w:rPr>
        <w:t>第三届淮北师范大学史学理论及史学史博士生论坛成功举行。</w:t>
      </w:r>
      <w:r w:rsidRPr="007C760E">
        <w:rPr>
          <w:sz w:val="28"/>
          <w:szCs w:val="28"/>
        </w:rPr>
        <w:t>2026年5月23日，第三届淮北师范大学史学理论及史学史博士生论坛在我校滨湖校区图书馆顺利举行。论坛最初创设，主要致力于为史学理论与史学史研究领域的博士生搭建一个开放性的学术交流平台。此前已于2021年12月11日和2022年10月22日成功举办两届，在史学界获得了良好反响。</w:t>
      </w:r>
      <w:r w:rsidRPr="007C760E">
        <w:rPr>
          <w:rFonts w:hint="eastAsia"/>
          <w:sz w:val="28"/>
          <w:szCs w:val="28"/>
        </w:rPr>
        <w:t>今年适逢史学史学科发展百年之期，为延续优良传统、汇聚青年才俊，论坛面向全国在读博士生公开征稿，得到了广泛响应，来自北京师范大学、中国人民大学、南开大学、华东师范大学、南京大学、山东大学、四川大学、吉林大学、兰州大学等</w:t>
      </w:r>
      <w:r w:rsidRPr="007C760E">
        <w:rPr>
          <w:sz w:val="28"/>
          <w:szCs w:val="28"/>
        </w:rPr>
        <w:t>24所高校40余位博士生参会。论坛还特别邀请了《厦门大学学报》编辑部陈双燕教授、《廊坊师范学院学报》编辑部金久红教授、商务印书馆杜廷广编审、《中华读书报》陈菁霞编辑、山西师范大学段艳博士、江西科技师范大学李森博士以及校内教师10余位专家学者担任评论人，对参会论文进行了深入点评与指导。</w:t>
      </w:r>
    </w:p>
    <w:p w:rsidR="00EF311B" w:rsidRPr="007C760E" w:rsidRDefault="00EF311B" w:rsidP="007C760E">
      <w:pPr>
        <w:ind w:firstLineChars="200" w:firstLine="560"/>
        <w:rPr>
          <w:sz w:val="28"/>
          <w:szCs w:val="28"/>
        </w:rPr>
      </w:pPr>
      <w:r w:rsidRPr="007C760E">
        <w:rPr>
          <w:rFonts w:hint="eastAsia"/>
          <w:sz w:val="28"/>
          <w:szCs w:val="28"/>
        </w:rPr>
        <w:t>李勇教授新著《学术与权力：民国新史学的话语纷争》出版。</w:t>
      </w:r>
      <w:r w:rsidR="00553297" w:rsidRPr="007C760E">
        <w:rPr>
          <w:rFonts w:hint="eastAsia"/>
          <w:sz w:val="28"/>
          <w:szCs w:val="28"/>
        </w:rPr>
        <w:t>该书总共</w:t>
      </w:r>
      <w:r w:rsidR="00553297" w:rsidRPr="007C760E">
        <w:rPr>
          <w:sz w:val="28"/>
          <w:szCs w:val="28"/>
        </w:rPr>
        <w:t>16章，立足话语纷争这一独特切入点，对民国新史学做了全景式的解读和讨论。内容涵盖梁启超新史学理论、何炳松的鲁滨逊新史学译介，王国维“二重证据法”之新史学意义、胡适与多位近代学人的学术争论，还系统研究了郭沫若、吕振羽、范文</w:t>
      </w:r>
      <w:proofErr w:type="gramStart"/>
      <w:r w:rsidR="00553297" w:rsidRPr="007C760E">
        <w:rPr>
          <w:sz w:val="28"/>
          <w:szCs w:val="28"/>
        </w:rPr>
        <w:t>澜</w:t>
      </w:r>
      <w:proofErr w:type="gramEnd"/>
      <w:r w:rsidR="00553297" w:rsidRPr="007C760E">
        <w:rPr>
          <w:sz w:val="28"/>
          <w:szCs w:val="28"/>
        </w:rPr>
        <w:t>、</w:t>
      </w:r>
      <w:proofErr w:type="gramStart"/>
      <w:r w:rsidR="00553297" w:rsidRPr="007C760E">
        <w:rPr>
          <w:sz w:val="28"/>
          <w:szCs w:val="28"/>
        </w:rPr>
        <w:t>翦</w:t>
      </w:r>
      <w:proofErr w:type="gramEnd"/>
      <w:r w:rsidR="00553297" w:rsidRPr="007C760E">
        <w:rPr>
          <w:sz w:val="28"/>
          <w:szCs w:val="28"/>
        </w:rPr>
        <w:t>伯赞、侯外庐等马克思主义史学家的史料学话语，以及“社会形态”、“生产方式”、</w:t>
      </w:r>
      <w:r w:rsidR="00553297" w:rsidRPr="007C760E">
        <w:rPr>
          <w:sz w:val="28"/>
          <w:szCs w:val="28"/>
        </w:rPr>
        <w:lastRenderedPageBreak/>
        <w:t>“阶级”、“帝国主义”、“半殖民地半封建”等概念的内涵差异，为民国新史学研究提供了全新的思考维度。</w:t>
      </w:r>
    </w:p>
    <w:p w:rsidR="00A52F1D" w:rsidRPr="007C760E" w:rsidRDefault="00A52F1D" w:rsidP="007C760E">
      <w:pPr>
        <w:ind w:firstLineChars="200" w:firstLine="560"/>
        <w:rPr>
          <w:rFonts w:hint="eastAsia"/>
          <w:sz w:val="28"/>
          <w:szCs w:val="28"/>
        </w:rPr>
      </w:pPr>
      <w:r w:rsidRPr="00A52F1D">
        <w:rPr>
          <w:rFonts w:hint="eastAsia"/>
          <w:sz w:val="28"/>
          <w:szCs w:val="28"/>
        </w:rPr>
        <w:t>2</w:t>
      </w:r>
      <w:r w:rsidRPr="00A52F1D">
        <w:rPr>
          <w:sz w:val="28"/>
          <w:szCs w:val="28"/>
        </w:rPr>
        <w:t>026</w:t>
      </w:r>
      <w:r w:rsidRPr="00A52F1D">
        <w:rPr>
          <w:rFonts w:hint="eastAsia"/>
          <w:sz w:val="28"/>
          <w:szCs w:val="28"/>
        </w:rPr>
        <w:t>年6月5</w:t>
      </w:r>
      <w:r w:rsidRPr="00A52F1D">
        <w:rPr>
          <w:sz w:val="28"/>
          <w:szCs w:val="28"/>
        </w:rPr>
        <w:t>-7</w:t>
      </w:r>
      <w:r w:rsidRPr="00A52F1D">
        <w:rPr>
          <w:rFonts w:hint="eastAsia"/>
          <w:sz w:val="28"/>
          <w:szCs w:val="28"/>
        </w:rPr>
        <w:t>日，由郭沫若研究会主办，郭沫若纪念馆、凉州文化研究院承办的“郭沫若与中华文化遗产保护、传承与发展”学术研讨会在武威举办，我院李勇教授提交并宣读论文《郭沫若扬孔抑墨在民国史学同道中的反响》，当选郭沫若研究会历史学专业委员会委员，接受当地融媒体“专家学者谈武威”的专栏采访。</w:t>
      </w:r>
    </w:p>
    <w:p w:rsidR="00DB4F62" w:rsidRDefault="00DB4F62" w:rsidP="007C760E">
      <w:pPr>
        <w:ind w:firstLineChars="200" w:firstLine="560"/>
        <w:rPr>
          <w:sz w:val="28"/>
          <w:szCs w:val="28"/>
        </w:rPr>
      </w:pPr>
      <w:r w:rsidRPr="007C760E">
        <w:rPr>
          <w:rFonts w:hint="eastAsia"/>
          <w:sz w:val="28"/>
          <w:szCs w:val="28"/>
        </w:rPr>
        <w:t>上海财经大学人文学院拟于</w:t>
      </w:r>
      <w:r w:rsidRPr="007C760E">
        <w:rPr>
          <w:sz w:val="28"/>
          <w:szCs w:val="28"/>
        </w:rPr>
        <w:t>2026年6月6日（周六）举办“传统史学与中国近现代史学关系学术研讨会暨《传统史学与中国现代史学建构研究》座谈会”。</w:t>
      </w:r>
      <w:r w:rsidRPr="007C760E">
        <w:rPr>
          <w:rFonts w:hint="eastAsia"/>
          <w:sz w:val="28"/>
          <w:szCs w:val="28"/>
        </w:rPr>
        <w:t>李勇教授提交论文《“皇权主义”与中国史研究》</w:t>
      </w:r>
      <w:r w:rsidR="00CA4867" w:rsidRPr="007C760E">
        <w:rPr>
          <w:rFonts w:hint="eastAsia"/>
          <w:sz w:val="28"/>
          <w:szCs w:val="28"/>
        </w:rPr>
        <w:t>。</w:t>
      </w:r>
    </w:p>
    <w:p w:rsidR="004B4A78" w:rsidRDefault="004B4A78" w:rsidP="007C760E">
      <w:pPr>
        <w:ind w:firstLineChars="200" w:firstLine="560"/>
        <w:rPr>
          <w:sz w:val="28"/>
          <w:szCs w:val="28"/>
        </w:rPr>
      </w:pPr>
    </w:p>
    <w:p w:rsidR="004B4A78" w:rsidRPr="007C760E" w:rsidRDefault="004B4A78" w:rsidP="007C760E">
      <w:pPr>
        <w:ind w:firstLineChars="200" w:firstLine="560"/>
        <w:rPr>
          <w:rFonts w:hint="eastAsia"/>
          <w:sz w:val="28"/>
          <w:szCs w:val="28"/>
        </w:rPr>
      </w:pPr>
    </w:p>
    <w:sectPr w:rsidR="004B4A78" w:rsidRPr="007C76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11B"/>
    <w:rsid w:val="000A5EA1"/>
    <w:rsid w:val="004B4A78"/>
    <w:rsid w:val="00553297"/>
    <w:rsid w:val="007C760E"/>
    <w:rsid w:val="00A52F1D"/>
    <w:rsid w:val="00CA4867"/>
    <w:rsid w:val="00DB4F62"/>
    <w:rsid w:val="00EF311B"/>
    <w:rsid w:val="00F86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BC013"/>
  <w15:chartTrackingRefBased/>
  <w15:docId w15:val="{CDA50E68-17C7-42B3-97AD-DB9E189AA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8574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李勇</dc:creator>
  <cp:keywords/>
  <dc:description/>
  <cp:lastModifiedBy>李勇</cp:lastModifiedBy>
  <cp:revision>7</cp:revision>
  <dcterms:created xsi:type="dcterms:W3CDTF">2026-07-11T00:06:00Z</dcterms:created>
  <dcterms:modified xsi:type="dcterms:W3CDTF">2026-07-11T00:21:00Z</dcterms:modified>
</cp:coreProperties>
</file>